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4F" w:rsidRPr="009E5B6B" w:rsidRDefault="00A5264F" w:rsidP="00A5264F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kern w:val="36"/>
          <w:lang w:eastAsia="ru-RU"/>
        </w:rPr>
      </w:pPr>
      <w:r w:rsidRPr="00194C77">
        <w:rPr>
          <w:rFonts w:eastAsia="Times New Roman"/>
          <w:b/>
          <w:bCs/>
          <w:caps/>
          <w:kern w:val="36"/>
          <w:lang w:eastAsia="ru-RU"/>
        </w:rPr>
        <w:t>РАЗЪЯСНЕН ПОРЯДОК ОПРЕДЕЛЕНИЯ РАЗМЕРА ПЛАТЫ ЗА КОММУНАЛЬНУЮ УСЛУГУ ПО ОТОПЛЕНИЮ</w:t>
      </w:r>
    </w:p>
    <w:p w:rsidR="00A5264F" w:rsidRPr="00194C77" w:rsidRDefault="00A5264F" w:rsidP="00A5264F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kern w:val="36"/>
          <w:lang w:eastAsia="ru-RU"/>
        </w:rPr>
      </w:pPr>
    </w:p>
    <w:p w:rsidR="00A5264F" w:rsidRPr="00194C77" w:rsidRDefault="00A5264F" w:rsidP="00A5264F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 (далее - Правила).</w:t>
      </w:r>
    </w:p>
    <w:p w:rsidR="00A5264F" w:rsidRPr="00194C77" w:rsidRDefault="00A5264F" w:rsidP="00A5264F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Правилами установлен единый порядок расчета размера платы за отопление для собственников всех жилых и нежилых помещений в многоквартирном доме (с применением соответствующих расчетных формул), вне зависимости от условий отопления отдельных помещений в многоквартирном доме, конструктивных особенностей такого дома и положения помещения в таком доме.</w:t>
      </w:r>
    </w:p>
    <w:p w:rsidR="00A5264F" w:rsidRPr="00194C77" w:rsidRDefault="00A5264F" w:rsidP="00A5264F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proofErr w:type="gramStart"/>
      <w:r w:rsidRPr="00194C77">
        <w:rPr>
          <w:rFonts w:eastAsia="Times New Roman"/>
          <w:lang w:eastAsia="ru-RU"/>
        </w:rPr>
        <w:t>Потребитель коммунальной услуги по отоплению вне зависимости от выбранного способа управления многоквартирным домом в соответствии с пунктом 40 Правил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доме.</w:t>
      </w:r>
      <w:proofErr w:type="gramEnd"/>
    </w:p>
    <w:p w:rsidR="00A5264F" w:rsidRPr="00194C77" w:rsidRDefault="00A5264F" w:rsidP="00A5264F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В соответствии с пунктом 43 Правил объем потребленной в нежилом помещении многоквартирного дома тепловой энергии определяется в соответствии с пунктом 42(1) Правил, которым установлено нижеследующее:</w:t>
      </w:r>
    </w:p>
    <w:p w:rsidR="00A5264F" w:rsidRPr="00194C77" w:rsidRDefault="00A5264F" w:rsidP="00A5264F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proofErr w:type="gramStart"/>
      <w:r w:rsidRPr="009E5B6B">
        <w:rPr>
          <w:rFonts w:eastAsia="Times New Roman"/>
          <w:lang w:eastAsia="ru-RU"/>
        </w:rPr>
        <w:t xml:space="preserve">- </w:t>
      </w:r>
      <w:r w:rsidRPr="00194C77">
        <w:rPr>
          <w:rFonts w:eastAsia="Times New Roman"/>
          <w:lang w:eastAsia="ru-RU"/>
        </w:rPr>
        <w:t>в многоквартирном доме, который оборудован коллективным (</w:t>
      </w:r>
      <w:proofErr w:type="spellStart"/>
      <w:r w:rsidRPr="00194C77">
        <w:rPr>
          <w:rFonts w:eastAsia="Times New Roman"/>
          <w:lang w:eastAsia="ru-RU"/>
        </w:rPr>
        <w:t>общедомовым</w:t>
      </w:r>
      <w:proofErr w:type="spellEnd"/>
      <w:r w:rsidRPr="00194C77">
        <w:rPr>
          <w:rFonts w:eastAsia="Times New Roman"/>
          <w:lang w:eastAsia="ru-RU"/>
        </w:rPr>
        <w:t>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3, 3(1) и 3(2) приложения № 2 к Правилам исходя из показаний коллективного (</w:t>
      </w:r>
      <w:proofErr w:type="spellStart"/>
      <w:r w:rsidRPr="00194C77">
        <w:rPr>
          <w:rFonts w:eastAsia="Times New Roman"/>
          <w:lang w:eastAsia="ru-RU"/>
        </w:rPr>
        <w:t>общедомового</w:t>
      </w:r>
      <w:proofErr w:type="spellEnd"/>
      <w:r w:rsidRPr="00194C77">
        <w:rPr>
          <w:rFonts w:eastAsia="Times New Roman"/>
          <w:lang w:eastAsia="ru-RU"/>
        </w:rPr>
        <w:t>) прибора учета</w:t>
      </w:r>
      <w:proofErr w:type="gramEnd"/>
      <w:r w:rsidRPr="00194C77">
        <w:rPr>
          <w:rFonts w:eastAsia="Times New Roman"/>
          <w:lang w:eastAsia="ru-RU"/>
        </w:rPr>
        <w:t xml:space="preserve"> тепловой энергии;</w:t>
      </w:r>
    </w:p>
    <w:p w:rsidR="00A5264F" w:rsidRPr="009E5B6B" w:rsidRDefault="00A5264F" w:rsidP="00A5264F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proofErr w:type="gramStart"/>
      <w:r w:rsidRPr="009E5B6B">
        <w:rPr>
          <w:rFonts w:eastAsia="Times New Roman"/>
          <w:lang w:eastAsia="ru-RU"/>
        </w:rPr>
        <w:t xml:space="preserve">- </w:t>
      </w:r>
      <w:r w:rsidRPr="00194C77">
        <w:rPr>
          <w:rFonts w:eastAsia="Times New Roman"/>
          <w:lang w:eastAsia="ru-RU"/>
        </w:rPr>
        <w:t>в многоквартирном доме, который оборудован коллективным (</w:t>
      </w:r>
      <w:proofErr w:type="spellStart"/>
      <w:r w:rsidRPr="00194C77">
        <w:rPr>
          <w:rFonts w:eastAsia="Times New Roman"/>
          <w:lang w:eastAsia="ru-RU"/>
        </w:rPr>
        <w:t>общедомовым</w:t>
      </w:r>
      <w:proofErr w:type="spellEnd"/>
      <w:r w:rsidRPr="00194C77">
        <w:rPr>
          <w:rFonts w:eastAsia="Times New Roman"/>
          <w:lang w:eastAsia="ru-RU"/>
        </w:rPr>
        <w:t>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3(3) и 3(4) приложения № 2 к Правилам исходя из показаний индивидуальных и (или) общих (квартирных) приборов</w:t>
      </w:r>
      <w:proofErr w:type="gramEnd"/>
      <w:r w:rsidRPr="00194C77">
        <w:rPr>
          <w:rFonts w:eastAsia="Times New Roman"/>
          <w:lang w:eastAsia="ru-RU"/>
        </w:rPr>
        <w:t xml:space="preserve"> учета тепловой энергии и показаний коллективного (</w:t>
      </w:r>
      <w:proofErr w:type="spellStart"/>
      <w:r w:rsidRPr="00194C77">
        <w:rPr>
          <w:rFonts w:eastAsia="Times New Roman"/>
          <w:lang w:eastAsia="ru-RU"/>
        </w:rPr>
        <w:t>общедомового</w:t>
      </w:r>
      <w:proofErr w:type="spellEnd"/>
      <w:r w:rsidRPr="00194C77">
        <w:rPr>
          <w:rFonts w:eastAsia="Times New Roman"/>
          <w:lang w:eastAsia="ru-RU"/>
        </w:rPr>
        <w:t>) прибора учета тепловой энергии.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4F"/>
    <w:rsid w:val="006A546E"/>
    <w:rsid w:val="006F0E8B"/>
    <w:rsid w:val="00A5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4F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2017-12-27T13:17:00Z</dcterms:created>
  <dcterms:modified xsi:type="dcterms:W3CDTF">2017-12-27T13:17:00Z</dcterms:modified>
</cp:coreProperties>
</file>